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9831F3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9831F3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2E668D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2E668D">
              <w:rPr>
                <w:b/>
                <w:sz w:val="24"/>
                <w:szCs w:val="24"/>
              </w:rPr>
              <w:t>Przedmioty kierunkowe z zakresu psychologiczno-pedagogicznego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54F1F">
              <w:rPr>
                <w:sz w:val="24"/>
                <w:szCs w:val="24"/>
              </w:rPr>
              <w:t xml:space="preserve"> B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9831F3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7F0186">
              <w:rPr>
                <w:b/>
                <w:sz w:val="24"/>
                <w:szCs w:val="24"/>
              </w:rPr>
              <w:t>P</w:t>
            </w:r>
            <w:r w:rsidR="004356DA">
              <w:rPr>
                <w:b/>
                <w:sz w:val="24"/>
                <w:szCs w:val="24"/>
              </w:rPr>
              <w:t>odstawy dydaktyki</w:t>
            </w:r>
          </w:p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54F1F">
              <w:rPr>
                <w:sz w:val="24"/>
                <w:szCs w:val="24"/>
              </w:rPr>
              <w:t xml:space="preserve"> B/13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9831F3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1C15BC" w:rsidRDefault="00D62D5D" w:rsidP="009831F3">
            <w:pPr>
              <w:rPr>
                <w:sz w:val="24"/>
                <w:szCs w:val="24"/>
              </w:rPr>
            </w:pPr>
            <w:r w:rsidRPr="001C15B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668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F54F1F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1C15BC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BF3ADE">
              <w:rPr>
                <w:b/>
                <w:sz w:val="24"/>
                <w:szCs w:val="24"/>
              </w:rPr>
              <w:t>2</w:t>
            </w:r>
          </w:p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4356DA" w:rsidRPr="004356DA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9831F3">
        <w:trPr>
          <w:cantSplit/>
        </w:trPr>
        <w:tc>
          <w:tcPr>
            <w:tcW w:w="497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F54F1F" w:rsidP="009831F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:rsidTr="009831F3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9831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356DA" w:rsidRDefault="004356DA" w:rsidP="00D62D5D">
            <w:pPr>
              <w:rPr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9831F3">
        <w:tc>
          <w:tcPr>
            <w:tcW w:w="2988" w:type="dxa"/>
            <w:vAlign w:val="center"/>
          </w:tcPr>
          <w:p w:rsidR="00D62D5D" w:rsidRPr="00B24EFD" w:rsidRDefault="00D62D5D" w:rsidP="009831F3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566644" w:rsidRDefault="001C15BC" w:rsidP="009831F3">
            <w:pPr>
              <w:rPr>
                <w:color w:val="FF0000"/>
                <w:sz w:val="24"/>
                <w:szCs w:val="24"/>
              </w:rPr>
            </w:pPr>
            <w:r w:rsidRPr="004356DA">
              <w:rPr>
                <w:sz w:val="24"/>
                <w:szCs w:val="24"/>
              </w:rPr>
              <w:t>Dr Joanna Nowak</w:t>
            </w:r>
            <w:r w:rsidR="007F0186">
              <w:rPr>
                <w:sz w:val="24"/>
                <w:szCs w:val="24"/>
              </w:rPr>
              <w:t>, mgr Teresa Kubryń</w:t>
            </w:r>
          </w:p>
        </w:tc>
      </w:tr>
      <w:tr w:rsidR="00D62D5D" w:rsidRPr="00742916" w:rsidTr="009831F3">
        <w:tc>
          <w:tcPr>
            <w:tcW w:w="2988" w:type="dxa"/>
            <w:vAlign w:val="center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62D5D" w:rsidRPr="001C15BC" w:rsidRDefault="009831F3" w:rsidP="00272F12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Poznanie i pogłębienie wiedzy z zakresu procesu nauczania – uczenia się, systemu oświatowego oraz problemów współczesnej edukacji. Poznanie wiedzy i rozwijanie umiejętności projektowania działań edukacyjnych związanych z efektywnym nauczaniem, kontrolą i oceną wyników kształcenia.</w:t>
            </w:r>
          </w:p>
        </w:tc>
      </w:tr>
      <w:tr w:rsidR="00D62D5D" w:rsidRPr="00742916" w:rsidTr="009831F3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1C15BC" w:rsidRDefault="009831F3" w:rsidP="009831F3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Student posiada podstawową wiedzę z zakresu pedagogiki oraz technologii informacyjnej.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:rsidTr="009831F3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9831F3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831F3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9831F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9831F3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9831F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054415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7F0186" w:rsidP="003A07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551DFF" w:rsidRPr="001C15BC">
              <w:rPr>
                <w:sz w:val="24"/>
                <w:szCs w:val="24"/>
              </w:rPr>
              <w:t xml:space="preserve">osiada uporządkowaną, pogłębioną i rozszerzoną wiedzę z zakresu pedagogiki oraz subdyscyplin pedagogicznych, a także </w:t>
            </w:r>
            <w:r w:rsidR="00272F12">
              <w:rPr>
                <w:sz w:val="24"/>
                <w:szCs w:val="24"/>
              </w:rPr>
              <w:t xml:space="preserve">dyscyplin pokrewnych z </w:t>
            </w:r>
            <w:r w:rsidR="00551DFF" w:rsidRPr="001C15BC">
              <w:rPr>
                <w:sz w:val="24"/>
                <w:szCs w:val="24"/>
              </w:rPr>
              <w:t>uwzględnieniem ich terminologii i teorii oraz metod, zorientowaną na zastosowanie praktyczne</w:t>
            </w:r>
            <w:r w:rsidR="00272F1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Ped2P_W01</w:t>
            </w:r>
          </w:p>
        </w:tc>
      </w:tr>
      <w:tr w:rsidR="00551DFF" w:rsidRPr="00742916" w:rsidTr="003A07F9">
        <w:trPr>
          <w:cantSplit/>
          <w:trHeight w:val="1049"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2E668D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272F12" w:rsidP="00EB0C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51DFF" w:rsidRPr="001C15BC">
              <w:rPr>
                <w:sz w:val="24"/>
                <w:szCs w:val="24"/>
              </w:rPr>
              <w:t xml:space="preserve">osiada pogłębioną i uporządkowaną wiedzę na temat różnych środowisk wychowawczych, ich specyfiki oraz zachodzących w nich </w:t>
            </w:r>
            <w:r>
              <w:rPr>
                <w:sz w:val="24"/>
                <w:szCs w:val="24"/>
              </w:rPr>
              <w:t xml:space="preserve">procesów i </w:t>
            </w:r>
            <w:r w:rsidR="00551DFF" w:rsidRPr="001C15BC">
              <w:rPr>
                <w:sz w:val="24"/>
                <w:szCs w:val="24"/>
              </w:rPr>
              <w:t>prawidłowości oraz  szczegółową wiedzę o uczestnikach działalności edukacyjnej zorientowaną na praktyczne zastosowanie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Ped2P_W09</w:t>
            </w: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272F12" w:rsidP="00272F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51DFF" w:rsidRPr="001C15BC">
              <w:rPr>
                <w:sz w:val="24"/>
                <w:szCs w:val="24"/>
              </w:rPr>
              <w:t>osiada szczegółową wiedzę na tema</w:t>
            </w:r>
            <w:r>
              <w:rPr>
                <w:sz w:val="24"/>
                <w:szCs w:val="24"/>
              </w:rPr>
              <w:t xml:space="preserve">t </w:t>
            </w:r>
            <w:r w:rsidR="00551DFF" w:rsidRPr="001C15BC">
              <w:rPr>
                <w:sz w:val="24"/>
                <w:szCs w:val="24"/>
              </w:rPr>
              <w:t>organizacji szkoły jako instytucji edukacyjnej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Ped2P_W11</w:t>
            </w:r>
          </w:p>
        </w:tc>
      </w:tr>
      <w:tr w:rsidR="00D62D5D" w:rsidRPr="00742916" w:rsidTr="009831F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054415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272F12" w:rsidP="003A07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51DFF" w:rsidRPr="001C15BC">
              <w:rPr>
                <w:sz w:val="24"/>
                <w:szCs w:val="24"/>
              </w:rPr>
              <w:t>otrafi stosować wiedzę teoretyczną z zakresu pedagogiki przedszkolnej i wczesnoszkolnej oraz dydaktyki jako subdyscypliny peda</w:t>
            </w:r>
            <w:r>
              <w:rPr>
                <w:sz w:val="24"/>
                <w:szCs w:val="24"/>
              </w:rPr>
              <w:t>gogicznej w celu analizowania i</w:t>
            </w:r>
            <w:r w:rsidR="00551DFF" w:rsidRPr="001C15BC">
              <w:rPr>
                <w:sz w:val="24"/>
                <w:szCs w:val="24"/>
              </w:rPr>
              <w:t xml:space="preserve"> interpretowania złożonych problemów edukacyjnych, wychowawczy i projektowania działań praktycznych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Ped2P_U02</w:t>
            </w: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272F12" w:rsidP="003A07F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51DFF" w:rsidRPr="001C15BC">
              <w:rPr>
                <w:sz w:val="24"/>
                <w:szCs w:val="24"/>
              </w:rPr>
              <w:t>osiada pogłębione umiejętności prezentowania własnych pomysłów, sugestii i wątpliwości korzystając z dorobku dydaktyki jako subdyscypliny pedagogicznej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Ped2P_U05</w:t>
            </w: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272F12" w:rsidP="003A0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="00551DFF" w:rsidRPr="001C15BC">
              <w:rPr>
                <w:sz w:val="24"/>
                <w:szCs w:val="24"/>
              </w:rPr>
              <w:t>otrafi wybrać i zastosować właściwe sposoby postępowania typowe dla danej działalności pedagogicznej na zajęciach lekcyjnych, z uwzględnieniem metod, środków, procedur</w:t>
            </w:r>
            <w:r w:rsidR="00F54F1F">
              <w:rPr>
                <w:sz w:val="24"/>
                <w:szCs w:val="24"/>
              </w:rPr>
              <w:t>; korzysta z materiałów w e-nauczaniu.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Ped2P_U09</w:t>
            </w:r>
          </w:p>
        </w:tc>
      </w:tr>
      <w:tr w:rsidR="00D62D5D" w:rsidRPr="00742916" w:rsidTr="009831F3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9831F3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551DFF" w:rsidRPr="00742916" w:rsidTr="009831F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keepNext/>
              <w:keepLines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551DFF" w:rsidRPr="001C15BC" w:rsidRDefault="00551DFF" w:rsidP="00EB0C41">
            <w:pPr>
              <w:keepNext/>
              <w:keepLines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Ma pogłębioną świadomość poziomu swojej wiedzy i umiejętności; potrafi samodzielnie i krytycznie je rozszerzać o wymiar interdyscyplinarny</w:t>
            </w:r>
            <w:r w:rsidR="00272F1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keepNext/>
              <w:keepLines/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Ped2P_K01</w:t>
            </w:r>
          </w:p>
        </w:tc>
      </w:tr>
      <w:tr w:rsidR="00551DFF" w:rsidRPr="00742916" w:rsidTr="0073533B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1DFF" w:rsidRPr="00EC07B6" w:rsidRDefault="00194BBB" w:rsidP="00EB0C41">
            <w:pPr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1DFF" w:rsidRPr="001C15BC" w:rsidRDefault="00272F12" w:rsidP="003A07F9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</w:t>
            </w:r>
            <w:r w:rsidR="00551DFF" w:rsidRPr="001C15BC">
              <w:rPr>
                <w:sz w:val="24"/>
                <w:szCs w:val="24"/>
              </w:rPr>
              <w:t>est w pełni świadomy konieczności prowadzenia zindywidualizowanych działań pedagogicznych, dostosowanych do potrzeb i możliwości rozwojowych ucznia</w:t>
            </w:r>
            <w:r w:rsidR="002E668D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1DFF" w:rsidRPr="001C15BC" w:rsidRDefault="00551DFF" w:rsidP="00EB0C41">
            <w:pPr>
              <w:jc w:val="center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Ped2P_K04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:rsidTr="00F54F1F">
        <w:tc>
          <w:tcPr>
            <w:tcW w:w="10008" w:type="dxa"/>
            <w:vAlign w:val="center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F54F1F">
        <w:tc>
          <w:tcPr>
            <w:tcW w:w="10008" w:type="dxa"/>
            <w:shd w:val="pct15" w:color="auto" w:fill="FFFFFF"/>
          </w:tcPr>
          <w:p w:rsidR="00D62D5D" w:rsidRPr="00742916" w:rsidRDefault="00D62D5D" w:rsidP="009831F3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54F1F" w:rsidRPr="00742916" w:rsidTr="00F54F1F">
        <w:tc>
          <w:tcPr>
            <w:tcW w:w="10008" w:type="dxa"/>
          </w:tcPr>
          <w:p w:rsidR="00F54F1F" w:rsidRDefault="00F54F1F" w:rsidP="00F54F1F">
            <w:pPr>
              <w:pStyle w:val="NormalnyWeb"/>
              <w:spacing w:before="0" w:beforeAutospacing="0" w:after="0" w:afterAutospacing="0"/>
            </w:pPr>
            <w:r>
              <w:t>- Z</w:t>
            </w:r>
            <w:r w:rsidRPr="001C15BC">
              <w:t>adania współczesnej dydaktyki</w:t>
            </w:r>
            <w:r>
              <w:t>.</w:t>
            </w:r>
          </w:p>
          <w:p w:rsidR="00F54F1F" w:rsidRDefault="00F54F1F" w:rsidP="00F54F1F">
            <w:pPr>
              <w:pStyle w:val="NormalnyWeb"/>
              <w:spacing w:before="0" w:beforeAutospacing="0" w:after="0" w:afterAutospacing="0"/>
            </w:pPr>
            <w:r>
              <w:t>- Systemy edukacyjne.</w:t>
            </w:r>
          </w:p>
          <w:p w:rsidR="00F54F1F" w:rsidRPr="00F54F1F" w:rsidRDefault="00F54F1F" w:rsidP="00F54F1F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 Teorie doboru treści kształcenia</w:t>
            </w:r>
          </w:p>
          <w:p w:rsidR="00F54F1F" w:rsidRDefault="00F54F1F" w:rsidP="00F54F1F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t>- Treści, cele, zasady, metody kształcenia</w:t>
            </w:r>
          </w:p>
          <w:p w:rsidR="00F54F1F" w:rsidRDefault="00F54F1F" w:rsidP="00F54F1F">
            <w:pPr>
              <w:pStyle w:val="NormalnyWeb"/>
              <w:spacing w:before="0" w:beforeAutospacing="0" w:after="0" w:afterAutospacing="0"/>
            </w:pPr>
            <w:r>
              <w:t>- M</w:t>
            </w:r>
            <w:r w:rsidRPr="001C15BC">
              <w:t>etody, organizacja pracy dydaktycznej</w:t>
            </w:r>
            <w:r>
              <w:t xml:space="preserve"> - warsztat pracy nauczyciela dziecka w wieku przedszkolnym i ucznia w młodszym wieku szkolnym.</w:t>
            </w:r>
          </w:p>
          <w:p w:rsidR="00F54F1F" w:rsidRDefault="00F54F1F" w:rsidP="00F54F1F">
            <w:pPr>
              <w:pStyle w:val="NormalnyWeb"/>
              <w:spacing w:before="0" w:beforeAutospacing="0" w:after="0" w:afterAutospacing="0"/>
              <w:rPr>
                <w:color w:val="000000"/>
                <w:shd w:val="clear" w:color="auto" w:fill="FFFFFF" w:themeFill="background1"/>
              </w:rPr>
            </w:pPr>
            <w:r>
              <w:rPr>
                <w:color w:val="000000"/>
                <w:shd w:val="clear" w:color="auto" w:fill="FFFFFF" w:themeFill="background1"/>
              </w:rPr>
              <w:t xml:space="preserve">- </w:t>
            </w:r>
            <w:r w:rsidRPr="001C15BC">
              <w:rPr>
                <w:color w:val="000000"/>
                <w:shd w:val="clear" w:color="auto" w:fill="FFFFFF" w:themeFill="background1"/>
              </w:rPr>
              <w:t>Metody nauczania i uczenia się -praca metodami aktywizującymi</w:t>
            </w:r>
            <w:r>
              <w:rPr>
                <w:color w:val="000000"/>
                <w:shd w:val="clear" w:color="auto" w:fill="FFFFFF" w:themeFill="background1"/>
              </w:rPr>
              <w:t>.</w:t>
            </w:r>
          </w:p>
          <w:p w:rsidR="004A78AF" w:rsidRDefault="004A78AF" w:rsidP="00F54F1F">
            <w:pPr>
              <w:pStyle w:val="NormalnyWeb"/>
              <w:spacing w:before="0" w:beforeAutospacing="0" w:after="0" w:afterAutospacing="0"/>
              <w:rPr>
                <w:color w:val="000000"/>
                <w:shd w:val="clear" w:color="auto" w:fill="FFFFFF" w:themeFill="background1"/>
              </w:rPr>
            </w:pPr>
            <w:r>
              <w:rPr>
                <w:color w:val="000000"/>
                <w:shd w:val="clear" w:color="auto" w:fill="FFFFFF" w:themeFill="background1"/>
              </w:rPr>
              <w:t>- Kształcenie na odległość.</w:t>
            </w:r>
          </w:p>
          <w:p w:rsidR="00F54F1F" w:rsidRDefault="00F54F1F" w:rsidP="00F54F1F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1C15BC">
              <w:rPr>
                <w:color w:val="000000"/>
              </w:rPr>
              <w:t>Lekcja- formalna struktura lekcji jako jednostki dydaktycznej, odmiany lekcji, planowanie lekcji, konspekt lekcji.</w:t>
            </w:r>
          </w:p>
          <w:p w:rsidR="00F54F1F" w:rsidRDefault="00F54F1F" w:rsidP="00F54F1F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t>- Poznawanie uczniów – motywowanie do nauki, uczniowie o specjalnych potrzebach edukacyjnych</w:t>
            </w:r>
          </w:p>
          <w:p w:rsidR="00F54F1F" w:rsidRDefault="00F54F1F" w:rsidP="00F54F1F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1C15BC">
              <w:rPr>
                <w:color w:val="000000"/>
              </w:rPr>
              <w:t>Diagnoza, kontrola i ocena wyników kształcenia, cechy oceny szkolnej, wewnątrzszkolny system oceniania</w:t>
            </w:r>
            <w:r>
              <w:rPr>
                <w:color w:val="000000"/>
              </w:rPr>
              <w:t>.</w:t>
            </w:r>
          </w:p>
          <w:p w:rsidR="00F54F1F" w:rsidRDefault="00F54F1F" w:rsidP="00F54F1F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- Ocenianie osiągnięć edukacyjnych</w:t>
            </w:r>
            <w:r w:rsidRPr="001C15BC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dzieci w wieku przedszkolnym i </w:t>
            </w:r>
            <w:r w:rsidRPr="001C15BC">
              <w:rPr>
                <w:color w:val="000000"/>
              </w:rPr>
              <w:t>uczniów</w:t>
            </w:r>
            <w:r>
              <w:rPr>
                <w:color w:val="000000"/>
              </w:rPr>
              <w:t xml:space="preserve"> w młodszym wieku szkolnym.</w:t>
            </w:r>
          </w:p>
          <w:p w:rsidR="00F54F1F" w:rsidRDefault="00F54F1F" w:rsidP="00F54F1F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- Ocena </w:t>
            </w:r>
            <w:r w:rsidRPr="001C15BC">
              <w:rPr>
                <w:color w:val="000000"/>
              </w:rPr>
              <w:t xml:space="preserve">efektywności </w:t>
            </w:r>
            <w:r>
              <w:rPr>
                <w:color w:val="000000"/>
              </w:rPr>
              <w:t>pracy dydaktycznej nauczyciela - analiza przyczyn nieskuteczności nauczycielskiej. Strategie przetrwania uczniów i nauczycieli w szkole.</w:t>
            </w:r>
          </w:p>
          <w:p w:rsidR="00F54F1F" w:rsidRPr="00F54F1F" w:rsidRDefault="00F54F1F" w:rsidP="00F54F1F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>
              <w:t xml:space="preserve">- </w:t>
            </w:r>
            <w:r w:rsidRPr="001C15BC">
              <w:t>Projektowanie działań edukacyjnych</w:t>
            </w:r>
            <w:r>
              <w:t xml:space="preserve"> - konstruowanie scenariuszy zajęć.</w:t>
            </w:r>
          </w:p>
        </w:tc>
      </w:tr>
      <w:tr w:rsidR="00F54F1F" w:rsidRPr="00742916" w:rsidTr="00F54F1F">
        <w:tc>
          <w:tcPr>
            <w:tcW w:w="10008" w:type="dxa"/>
            <w:shd w:val="pct15" w:color="auto" w:fill="FFFFFF"/>
          </w:tcPr>
          <w:p w:rsidR="00F54F1F" w:rsidRPr="00742916" w:rsidRDefault="00F54F1F" w:rsidP="00F54F1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54F1F" w:rsidRPr="00742916" w:rsidTr="00F54F1F">
        <w:tc>
          <w:tcPr>
            <w:tcW w:w="10008" w:type="dxa"/>
            <w:shd w:val="clear" w:color="auto" w:fill="FFFFFF" w:themeFill="background1"/>
          </w:tcPr>
          <w:p w:rsidR="00F54F1F" w:rsidRPr="00F54F1F" w:rsidRDefault="00F54F1F" w:rsidP="00F54F1F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</w:p>
        </w:tc>
      </w:tr>
      <w:tr w:rsidR="00F54F1F" w:rsidRPr="00742916" w:rsidTr="00F54F1F">
        <w:tc>
          <w:tcPr>
            <w:tcW w:w="10008" w:type="dxa"/>
            <w:shd w:val="pct15" w:color="auto" w:fill="FFFFFF"/>
          </w:tcPr>
          <w:p w:rsidR="00F54F1F" w:rsidRPr="00742916" w:rsidRDefault="00F54F1F" w:rsidP="00F54F1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54F1F" w:rsidRPr="00742916" w:rsidTr="00F54F1F">
        <w:tc>
          <w:tcPr>
            <w:tcW w:w="10008" w:type="dxa"/>
          </w:tcPr>
          <w:p w:rsidR="00F54F1F" w:rsidRPr="00742916" w:rsidRDefault="00F54F1F" w:rsidP="00F54F1F">
            <w:pPr>
              <w:rPr>
                <w:sz w:val="24"/>
                <w:szCs w:val="24"/>
              </w:rPr>
            </w:pPr>
          </w:p>
        </w:tc>
      </w:tr>
      <w:tr w:rsidR="00F54F1F" w:rsidRPr="00742916" w:rsidTr="00F54F1F">
        <w:tc>
          <w:tcPr>
            <w:tcW w:w="10008" w:type="dxa"/>
            <w:shd w:val="pct15" w:color="auto" w:fill="FFFFFF"/>
          </w:tcPr>
          <w:p w:rsidR="00F54F1F" w:rsidRPr="00742916" w:rsidRDefault="00F54F1F" w:rsidP="00F54F1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54F1F" w:rsidRPr="00742916" w:rsidTr="00F54F1F">
        <w:tc>
          <w:tcPr>
            <w:tcW w:w="10008" w:type="dxa"/>
          </w:tcPr>
          <w:p w:rsidR="00F54F1F" w:rsidRPr="00742916" w:rsidRDefault="00F54F1F" w:rsidP="00F54F1F">
            <w:pPr>
              <w:rPr>
                <w:sz w:val="24"/>
                <w:szCs w:val="24"/>
              </w:rPr>
            </w:pPr>
          </w:p>
        </w:tc>
      </w:tr>
      <w:tr w:rsidR="00F54F1F" w:rsidRPr="00742916" w:rsidTr="00F54F1F">
        <w:tc>
          <w:tcPr>
            <w:tcW w:w="10008" w:type="dxa"/>
            <w:shd w:val="clear" w:color="auto" w:fill="D9D9D9"/>
          </w:tcPr>
          <w:p w:rsidR="00F54F1F" w:rsidRPr="0012462B" w:rsidRDefault="00F54F1F" w:rsidP="00F54F1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F54F1F" w:rsidRPr="00742916" w:rsidTr="00F54F1F">
        <w:tc>
          <w:tcPr>
            <w:tcW w:w="10008" w:type="dxa"/>
          </w:tcPr>
          <w:p w:rsidR="00F54F1F" w:rsidRPr="0012462B" w:rsidRDefault="00F54F1F" w:rsidP="00F54F1F">
            <w:pPr>
              <w:rPr>
                <w:b/>
                <w:sz w:val="24"/>
                <w:szCs w:val="24"/>
              </w:rPr>
            </w:pPr>
          </w:p>
        </w:tc>
      </w:tr>
      <w:tr w:rsidR="00F54F1F" w:rsidRPr="00742916" w:rsidTr="00F54F1F">
        <w:tc>
          <w:tcPr>
            <w:tcW w:w="10008" w:type="dxa"/>
            <w:shd w:val="clear" w:color="auto" w:fill="D9D9D9"/>
          </w:tcPr>
          <w:p w:rsidR="00F54F1F" w:rsidRPr="0012462B" w:rsidRDefault="00F54F1F" w:rsidP="00F54F1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54F1F" w:rsidRPr="00742916" w:rsidTr="00F54F1F">
        <w:tc>
          <w:tcPr>
            <w:tcW w:w="10008" w:type="dxa"/>
          </w:tcPr>
          <w:p w:rsidR="00F54F1F" w:rsidRPr="00742916" w:rsidRDefault="00F54F1F" w:rsidP="00F54F1F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:rsidTr="003A07F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3A07F9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Bereźnicki F., Dydaktyka kształcenia ogólnego, </w:t>
            </w:r>
            <w:r w:rsidR="004A78AF">
              <w:rPr>
                <w:sz w:val="24"/>
                <w:szCs w:val="24"/>
              </w:rPr>
              <w:t>Kraków</w:t>
            </w:r>
            <w:r w:rsidRPr="001C15BC">
              <w:rPr>
                <w:sz w:val="24"/>
                <w:szCs w:val="24"/>
              </w:rPr>
              <w:t xml:space="preserve"> 200</w:t>
            </w:r>
            <w:r w:rsidR="004A78AF">
              <w:rPr>
                <w:sz w:val="24"/>
                <w:szCs w:val="24"/>
              </w:rPr>
              <w:t>7</w:t>
            </w:r>
            <w:r w:rsidRPr="001C15BC">
              <w:rPr>
                <w:sz w:val="24"/>
                <w:szCs w:val="24"/>
              </w:rPr>
              <w:t xml:space="preserve">. </w:t>
            </w:r>
          </w:p>
          <w:p w:rsidR="00F54F1F" w:rsidRPr="001C15BC" w:rsidRDefault="00F54F1F" w:rsidP="003A0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Bereźnicki F., Dydaktyka szkolna dla nauczycieli, Kraków 201</w:t>
            </w:r>
            <w:r w:rsidR="004A78AF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.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Konarzewski K.,(red.), Sztuka nauczania, Szkoła, Warszawa 2004. 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Konarzewski K.,(red.), Sztuka nauczania, Warszawa 2004. </w:t>
            </w:r>
          </w:p>
          <w:p w:rsidR="004A78AF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Kruszewski K. (red.), Sztuka nauczania. Czynności nauczyciela, Warszawa 2002. </w:t>
            </w:r>
          </w:p>
          <w:p w:rsidR="003A07F9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Kupisiewicz Cz., Dydaktyka ogólna, Warszawa 2000. </w:t>
            </w:r>
          </w:p>
          <w:p w:rsidR="004A78AF" w:rsidRPr="001C15BC" w:rsidRDefault="004A78AF" w:rsidP="003A07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Lubina E., Bednarek J., Kształcenie na odległość. Podstawy dydaktyki, Warszawa 2008.</w:t>
            </w:r>
          </w:p>
          <w:p w:rsidR="003A07F9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Okoń W., Wprowadzenie do dydaktyki ogólnej, Warszawa 1998. </w:t>
            </w:r>
          </w:p>
          <w:p w:rsidR="00D62D5D" w:rsidRPr="001C15BC" w:rsidRDefault="003A07F9" w:rsidP="003A07F9">
            <w:pPr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Philips D., Solis J., Podstawy wiedzy o nauczaniu, Gdańsk 2003.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1C15BC">
              <w:rPr>
                <w:color w:val="000000"/>
              </w:rPr>
              <w:lastRenderedPageBreak/>
              <w:t>Klus-Stańska D., Dydaktyka wobec chaosu pojęć i zdarzeń, Warszawa 2010.</w:t>
            </w:r>
          </w:p>
          <w:p w:rsidR="003A07F9" w:rsidRPr="001C15BC" w:rsidRDefault="003A07F9" w:rsidP="003A07F9">
            <w:pPr>
              <w:pStyle w:val="NormalnyWeb"/>
              <w:spacing w:before="0" w:beforeAutospacing="0" w:after="9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 xml:space="preserve">Śliwerski B., Edukacja (w) polityce. polityka (w) edukacji. </w:t>
            </w:r>
            <w:r w:rsidR="007F0186">
              <w:rPr>
                <w:color w:val="000000"/>
              </w:rPr>
              <w:t>I</w:t>
            </w:r>
            <w:r w:rsidRPr="001C15BC">
              <w:rPr>
                <w:color w:val="000000"/>
              </w:rPr>
              <w:t>nspiracje do badań polityki oświatowej, Kraków, 2015</w:t>
            </w:r>
          </w:p>
        </w:tc>
      </w:tr>
      <w:tr w:rsidR="00D62D5D" w:rsidRPr="00742916" w:rsidTr="009831F3">
        <w:tc>
          <w:tcPr>
            <w:tcW w:w="2660" w:type="dxa"/>
          </w:tcPr>
          <w:p w:rsidR="00D62D5D" w:rsidRPr="00742916" w:rsidRDefault="00D62D5D" w:rsidP="009831F3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3A07F9" w:rsidRPr="001C15BC" w:rsidRDefault="003A07F9" w:rsidP="009831F3">
            <w:pPr>
              <w:ind w:left="72"/>
              <w:rPr>
                <w:sz w:val="24"/>
                <w:szCs w:val="24"/>
              </w:rPr>
            </w:pPr>
            <w:proofErr w:type="spellStart"/>
            <w:r w:rsidRPr="001C15BC">
              <w:rPr>
                <w:sz w:val="24"/>
                <w:szCs w:val="24"/>
              </w:rPr>
              <w:t>Arends</w:t>
            </w:r>
            <w:proofErr w:type="spellEnd"/>
            <w:r w:rsidRPr="001C15BC">
              <w:rPr>
                <w:sz w:val="24"/>
                <w:szCs w:val="24"/>
              </w:rPr>
              <w:t xml:space="preserve"> R.I., Uczymy się nauczać, Warszawa, 1995. </w:t>
            </w:r>
          </w:p>
          <w:p w:rsidR="00D62D5D" w:rsidRPr="001C15BC" w:rsidRDefault="003A07F9" w:rsidP="004A78AF">
            <w:pPr>
              <w:ind w:left="72"/>
              <w:rPr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 xml:space="preserve">Bernacka D., Od słowa do działania, Warszawa, 2001. </w:t>
            </w:r>
          </w:p>
        </w:tc>
      </w:tr>
      <w:tr w:rsidR="00D62D5D" w:rsidRPr="00742916" w:rsidTr="009831F3">
        <w:tc>
          <w:tcPr>
            <w:tcW w:w="2660" w:type="dxa"/>
          </w:tcPr>
          <w:p w:rsidR="00D62D5D" w:rsidRPr="00BC3779" w:rsidRDefault="00D62D5D" w:rsidP="009831F3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3A07F9" w:rsidRPr="001C15BC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rFonts w:ascii="Tahoma" w:hAnsi="Tahoma" w:cs="Tahoma"/>
                <w:color w:val="000000"/>
              </w:rPr>
              <w:t xml:space="preserve">- </w:t>
            </w:r>
            <w:r w:rsidRPr="001C15BC">
              <w:rPr>
                <w:color w:val="000000"/>
              </w:rPr>
              <w:t>wykład - problemowy, z wykorzystaniem środków multimedialnych</w:t>
            </w:r>
            <w:r w:rsidR="006A632D">
              <w:rPr>
                <w:color w:val="000000"/>
              </w:rPr>
              <w:t>;</w:t>
            </w:r>
          </w:p>
          <w:p w:rsidR="00F54F1F" w:rsidRPr="006A632D" w:rsidRDefault="003A07F9" w:rsidP="003A07F9">
            <w:pPr>
              <w:pStyle w:val="NormalnyWeb"/>
              <w:spacing w:before="0" w:beforeAutospacing="0" w:after="0" w:afterAutospacing="0"/>
              <w:rPr>
                <w:color w:val="000000"/>
              </w:rPr>
            </w:pPr>
            <w:r w:rsidRPr="001C15BC">
              <w:rPr>
                <w:color w:val="000000"/>
              </w:rPr>
              <w:t>-</w:t>
            </w:r>
            <w:r w:rsidR="00F54F1F">
              <w:rPr>
                <w:color w:val="000000"/>
              </w:rPr>
              <w:t xml:space="preserve"> </w:t>
            </w:r>
            <w:r w:rsidR="006A632D">
              <w:rPr>
                <w:color w:val="000000"/>
              </w:rPr>
              <w:t>d</w:t>
            </w:r>
            <w:r w:rsidRPr="001C15BC">
              <w:rPr>
                <w:color w:val="000000"/>
              </w:rPr>
              <w:t>yskusja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:rsidTr="009831F3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Default="00D62D5D" w:rsidP="009831F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386F44" w:rsidRDefault="00D62D5D" w:rsidP="00386F44">
            <w:pPr>
              <w:rPr>
                <w:sz w:val="24"/>
                <w:szCs w:val="24"/>
              </w:rPr>
            </w:pPr>
            <w:r w:rsidRPr="00386F44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:rsidTr="009831F3">
        <w:tc>
          <w:tcPr>
            <w:tcW w:w="8208" w:type="dxa"/>
            <w:gridSpan w:val="2"/>
          </w:tcPr>
          <w:p w:rsidR="00D62D5D" w:rsidRPr="001C15BC" w:rsidRDefault="003A07F9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Ocena podsumowująca: test wyboru z pytaniami otwartymi</w:t>
            </w:r>
            <w:r w:rsidR="003C0EBE">
              <w:rPr>
                <w:sz w:val="24"/>
                <w:szCs w:val="24"/>
              </w:rPr>
              <w:t>, dyskusja</w:t>
            </w:r>
          </w:p>
        </w:tc>
        <w:tc>
          <w:tcPr>
            <w:tcW w:w="1800" w:type="dxa"/>
          </w:tcPr>
          <w:p w:rsidR="00D62D5D" w:rsidRPr="00386F44" w:rsidRDefault="00194BBB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386F44">
              <w:rPr>
                <w:rFonts w:ascii="Arial Narrow" w:hAnsi="Arial Narrow"/>
                <w:sz w:val="24"/>
                <w:szCs w:val="24"/>
              </w:rPr>
              <w:t>1</w:t>
            </w:r>
            <w:r w:rsidR="003C0EBE">
              <w:rPr>
                <w:rFonts w:ascii="Arial Narrow" w:hAnsi="Arial Narrow"/>
                <w:sz w:val="24"/>
                <w:szCs w:val="24"/>
              </w:rPr>
              <w:t>-8</w:t>
            </w:r>
          </w:p>
        </w:tc>
      </w:tr>
      <w:tr w:rsidR="00D62D5D" w:rsidTr="009831F3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C15BC" w:rsidRDefault="00D62D5D" w:rsidP="009831F3">
            <w:pPr>
              <w:rPr>
                <w:rFonts w:ascii="Arial Narrow" w:hAnsi="Arial Narrow"/>
                <w:sz w:val="24"/>
                <w:szCs w:val="24"/>
              </w:rPr>
            </w:pPr>
            <w:r w:rsidRPr="001C15B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Default="003C0EBE" w:rsidP="00983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054415">
              <w:rPr>
                <w:sz w:val="24"/>
                <w:szCs w:val="24"/>
              </w:rPr>
              <w:t>aliczenie</w:t>
            </w:r>
            <w:r>
              <w:rPr>
                <w:sz w:val="24"/>
                <w:szCs w:val="24"/>
              </w:rPr>
              <w:t xml:space="preserve"> z oceną</w:t>
            </w:r>
          </w:p>
          <w:p w:rsidR="003C0EBE" w:rsidRDefault="003C0EBE" w:rsidP="00983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Dyskusja – 10%</w:t>
            </w:r>
          </w:p>
          <w:p w:rsidR="003C0EBE" w:rsidRPr="00386F44" w:rsidRDefault="003C0EBE" w:rsidP="009831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Test – 90%</w:t>
            </w:r>
            <w:bookmarkStart w:id="0" w:name="_GoBack"/>
            <w:bookmarkEnd w:id="0"/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D62D5D" w:rsidRPr="00742916" w:rsidTr="009831F3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9831F3">
            <w:pPr>
              <w:jc w:val="center"/>
              <w:rPr>
                <w:b/>
              </w:rPr>
            </w:pPr>
          </w:p>
          <w:p w:rsidR="00D62D5D" w:rsidRPr="00742916" w:rsidRDefault="00D62D5D" w:rsidP="009831F3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9831F3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9831F3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9831F3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9831F3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9831F3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9831F3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9831F3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3C0EBE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386F44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3C0EBE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3C0EBE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3C0EBE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3C0EBE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D828D1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3C0EBE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54415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3C0EBE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054415">
              <w:rPr>
                <w:sz w:val="24"/>
                <w:szCs w:val="24"/>
              </w:rPr>
              <w:t>5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054415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9831F3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</w:tcPr>
          <w:p w:rsidR="00D62D5D" w:rsidRPr="00742916" w:rsidRDefault="00D62D5D" w:rsidP="009831F3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054415" w:rsidP="009831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812" w:type="dxa"/>
          </w:tcPr>
          <w:p w:rsidR="00D62D5D" w:rsidRPr="00742916" w:rsidRDefault="00054415" w:rsidP="009831F3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</w:tr>
      <w:tr w:rsidR="00D62D5D" w:rsidRPr="00742916" w:rsidTr="009831F3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9831F3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C15BC" w:rsidP="00054415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054415">
              <w:rPr>
                <w:b/>
                <w:color w:val="FF0000"/>
                <w:sz w:val="24"/>
                <w:szCs w:val="24"/>
              </w:rPr>
              <w:t xml:space="preserve"> </w:t>
            </w:r>
            <w:r w:rsidR="00272F12" w:rsidRPr="00054415">
              <w:rPr>
                <w:b/>
                <w:sz w:val="24"/>
                <w:szCs w:val="24"/>
              </w:rPr>
              <w:t>ECTS</w:t>
            </w:r>
          </w:p>
        </w:tc>
      </w:tr>
      <w:tr w:rsidR="00D62D5D" w:rsidRPr="00742916" w:rsidTr="009831F3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9831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1C15BC" w:rsidP="009831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9831F3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386F44" w:rsidP="009831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9831F3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9831F3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A40563" w:rsidP="009831F3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054415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 w:rsidP="00054415"/>
    <w:sectPr w:rsidR="00C94F3E" w:rsidSect="007F0186"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B412F63"/>
    <w:multiLevelType w:val="hybridMultilevel"/>
    <w:tmpl w:val="2D986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27B87"/>
    <w:rsid w:val="000424F5"/>
    <w:rsid w:val="00054415"/>
    <w:rsid w:val="00194BBB"/>
    <w:rsid w:val="001C15BC"/>
    <w:rsid w:val="00263AB7"/>
    <w:rsid w:val="00272F12"/>
    <w:rsid w:val="00292893"/>
    <w:rsid w:val="002E668D"/>
    <w:rsid w:val="00386F44"/>
    <w:rsid w:val="003A07F9"/>
    <w:rsid w:val="003A1788"/>
    <w:rsid w:val="003C0EBE"/>
    <w:rsid w:val="003E62FB"/>
    <w:rsid w:val="004356DA"/>
    <w:rsid w:val="00467FF0"/>
    <w:rsid w:val="004A78AF"/>
    <w:rsid w:val="00534D91"/>
    <w:rsid w:val="005421AD"/>
    <w:rsid w:val="00551DFF"/>
    <w:rsid w:val="005B4FF1"/>
    <w:rsid w:val="0063334D"/>
    <w:rsid w:val="006A632D"/>
    <w:rsid w:val="006C7DB2"/>
    <w:rsid w:val="007253FA"/>
    <w:rsid w:val="007F0186"/>
    <w:rsid w:val="00900650"/>
    <w:rsid w:val="009831F3"/>
    <w:rsid w:val="00993744"/>
    <w:rsid w:val="00A40563"/>
    <w:rsid w:val="00A74FA9"/>
    <w:rsid w:val="00AE5499"/>
    <w:rsid w:val="00AF6A8C"/>
    <w:rsid w:val="00BF3ADE"/>
    <w:rsid w:val="00C340B5"/>
    <w:rsid w:val="00C47BFC"/>
    <w:rsid w:val="00C94F3E"/>
    <w:rsid w:val="00CF3D2D"/>
    <w:rsid w:val="00D62D5D"/>
    <w:rsid w:val="00D828D1"/>
    <w:rsid w:val="00E62DB2"/>
    <w:rsid w:val="00E741FF"/>
    <w:rsid w:val="00EA2BC5"/>
    <w:rsid w:val="00F357A7"/>
    <w:rsid w:val="00F54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F6CB39"/>
  <w15:docId w15:val="{56CC7D57-A03E-472B-AC3A-0DDB4460C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A07F9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3A07F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kapitzlist1">
    <w:name w:val="Akapit z listą1"/>
    <w:basedOn w:val="Normalny"/>
    <w:rsid w:val="00F54F1F"/>
    <w:pPr>
      <w:ind w:left="72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8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3</Pages>
  <Words>877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Marzanna Tyburska</cp:lastModifiedBy>
  <cp:revision>14</cp:revision>
  <dcterms:created xsi:type="dcterms:W3CDTF">2019-01-07T21:40:00Z</dcterms:created>
  <dcterms:modified xsi:type="dcterms:W3CDTF">2021-08-24T15:20:00Z</dcterms:modified>
</cp:coreProperties>
</file>